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71C" w:rsidRPr="00D86D46" w:rsidRDefault="00D86D46" w:rsidP="00D86D46">
      <w:pPr>
        <w:pStyle w:val="rvps2"/>
        <w:shd w:val="clear" w:color="auto" w:fill="FFFFFF"/>
        <w:spacing w:before="0" w:beforeAutospacing="0" w:after="0" w:afterAutospacing="0"/>
        <w:ind w:firstLine="709"/>
        <w:jc w:val="both"/>
        <w:rPr>
          <w:b/>
          <w:bCs/>
          <w:color w:val="000000"/>
          <w:shd w:val="clear" w:color="auto" w:fill="FFFFFF"/>
        </w:rPr>
      </w:pPr>
      <w:r w:rsidRPr="00D86D46">
        <w:rPr>
          <w:rStyle w:val="rvts9"/>
          <w:b/>
          <w:bCs/>
          <w:color w:val="000000"/>
        </w:rPr>
        <w:t xml:space="preserve">Щодо внесення змін до Закону України «Про </w:t>
      </w:r>
      <w:r w:rsidRPr="00D86D46">
        <w:rPr>
          <w:b/>
          <w:bCs/>
          <w:color w:val="000000"/>
          <w:shd w:val="clear" w:color="auto" w:fill="FFFFFF"/>
        </w:rPr>
        <w:t>забезпечення функціонування української мови як державної»</w:t>
      </w:r>
      <w:r w:rsidRPr="00D86D46">
        <w:rPr>
          <w:b/>
          <w:bCs/>
          <w:color w:val="000000"/>
          <w:shd w:val="clear" w:color="auto" w:fill="FFFFFF"/>
        </w:rPr>
        <w:t xml:space="preserve"> </w:t>
      </w:r>
    </w:p>
    <w:p w:rsidR="00D86D46" w:rsidRPr="00D86D46" w:rsidRDefault="00D86D46" w:rsidP="00D86D46">
      <w:pPr>
        <w:pStyle w:val="rvps2"/>
        <w:shd w:val="clear" w:color="auto" w:fill="FFFFFF"/>
        <w:spacing w:before="0" w:beforeAutospacing="0" w:after="0" w:afterAutospacing="0"/>
        <w:ind w:firstLine="709"/>
        <w:jc w:val="both"/>
        <w:rPr>
          <w:rStyle w:val="rvts9"/>
          <w:b/>
          <w:bCs/>
          <w:color w:val="000000"/>
        </w:rPr>
      </w:pPr>
    </w:p>
    <w:p w:rsidR="00D2471C" w:rsidRPr="00D86D46" w:rsidRDefault="00D2471C" w:rsidP="00D2471C">
      <w:pPr>
        <w:pStyle w:val="rvps2"/>
        <w:shd w:val="clear" w:color="auto" w:fill="FFFFFF"/>
        <w:spacing w:before="0" w:beforeAutospacing="0" w:after="0" w:afterAutospacing="0" w:line="288" w:lineRule="auto"/>
        <w:ind w:firstLine="709"/>
        <w:jc w:val="both"/>
        <w:rPr>
          <w:bCs/>
          <w:color w:val="000000"/>
        </w:rPr>
      </w:pPr>
      <w:r w:rsidRPr="00D86D46">
        <w:rPr>
          <w:rStyle w:val="rvts9"/>
          <w:bCs/>
          <w:color w:val="000000"/>
        </w:rPr>
        <w:t>Відповідно до стаття 1 та статті 2 З</w:t>
      </w:r>
      <w:r w:rsidR="00D86D46">
        <w:rPr>
          <w:rStyle w:val="rvts9"/>
          <w:bCs/>
          <w:color w:val="000000"/>
        </w:rPr>
        <w:t xml:space="preserve">акону України </w:t>
      </w:r>
      <w:r w:rsidRPr="00D86D46">
        <w:rPr>
          <w:rStyle w:val="rvts9"/>
          <w:bCs/>
          <w:color w:val="000000"/>
        </w:rPr>
        <w:t>«</w:t>
      </w:r>
      <w:r w:rsidRPr="00D86D46">
        <w:rPr>
          <w:bCs/>
          <w:color w:val="000000"/>
          <w:shd w:val="clear" w:color="auto" w:fill="FFFFFF"/>
        </w:rPr>
        <w:t xml:space="preserve">Про забезпечення функціонування української мови як державної», </w:t>
      </w:r>
      <w:r w:rsidRPr="00D86D46">
        <w:rPr>
          <w:color w:val="000000"/>
        </w:rPr>
        <w:t>Єдиною державною (офіційною) мовою в Україні є українська мова.</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0" w:name="n17"/>
      <w:bookmarkEnd w:id="0"/>
      <w:r w:rsidRPr="00D86D46">
        <w:rPr>
          <w:color w:val="000000"/>
        </w:rPr>
        <w:t>Статус української мови як єдиної державної мови зумовлений державотворчим самовизначенням української нації.</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1" w:name="n18"/>
      <w:bookmarkEnd w:id="1"/>
      <w:r w:rsidRPr="00D86D46">
        <w:rPr>
          <w:color w:val="000000"/>
        </w:rPr>
        <w:t>Державний статус української мови є невіддільним елементом конституційного ладу України як унітарної держави.</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2" w:name="n19"/>
      <w:bookmarkEnd w:id="2"/>
      <w:r w:rsidRPr="00D86D46">
        <w:rPr>
          <w:color w:val="000000"/>
        </w:rPr>
        <w:t>Статус української мови як єдиної державної мови в Україні визначається виключно </w:t>
      </w:r>
      <w:hyperlink r:id="rId6" w:tgtFrame="_blank" w:history="1">
        <w:r w:rsidRPr="00750E6F">
          <w:rPr>
            <w:color w:val="000000"/>
          </w:rPr>
          <w:t>Конституцією України</w:t>
        </w:r>
      </w:hyperlink>
      <w:r w:rsidRPr="00D86D46">
        <w:rPr>
          <w:color w:val="000000"/>
        </w:rPr>
        <w:t>.</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3" w:name="n20"/>
      <w:bookmarkEnd w:id="3"/>
      <w:r w:rsidRPr="00D86D46">
        <w:rPr>
          <w:color w:val="000000"/>
        </w:rPr>
        <w:t>Порядок функціонування і застосування державної мови визначається виключно законом.</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4" w:name="n21"/>
      <w:bookmarkEnd w:id="4"/>
      <w:r w:rsidRPr="00D86D46">
        <w:rPr>
          <w:color w:val="000000"/>
        </w:rPr>
        <w:t>Навмисне спотворення української мови в офіційних документах і текстах, зокрема навмисне застосування її з порушенням вимог українського правопису і стандартів державної мови, а також створ</w:t>
      </w:r>
      <w:bookmarkStart w:id="5" w:name="_GoBack"/>
      <w:bookmarkEnd w:id="5"/>
      <w:r w:rsidRPr="00D86D46">
        <w:rPr>
          <w:color w:val="000000"/>
        </w:rPr>
        <w:t>ення перешкод та обмежень у застосуванні української мови тягнуть за собою відповідальність, встановлену законом.</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6" w:name="n22"/>
      <w:bookmarkEnd w:id="6"/>
      <w:r w:rsidRPr="00D86D46">
        <w:rPr>
          <w:color w:val="000000"/>
        </w:rPr>
        <w:t xml:space="preserve">Статус української мови як єдиної державної мови передбачає обов’язковість її використання на всій території України при здійсненні повноважень органами державної влади та органами місцевого самоврядування, а також в інших публічних сферах суспільного життя, які визначені </w:t>
      </w:r>
      <w:r w:rsidRPr="00D86D46">
        <w:rPr>
          <w:rStyle w:val="rvts9"/>
          <w:bCs/>
          <w:color w:val="000000"/>
        </w:rPr>
        <w:t>З</w:t>
      </w:r>
      <w:r w:rsidR="00D86D46">
        <w:rPr>
          <w:rStyle w:val="rvts9"/>
          <w:bCs/>
          <w:color w:val="000000"/>
        </w:rPr>
        <w:t>акону України</w:t>
      </w:r>
      <w:r w:rsidRPr="00D86D46">
        <w:rPr>
          <w:rStyle w:val="rvts9"/>
          <w:bCs/>
          <w:color w:val="000000"/>
        </w:rPr>
        <w:t xml:space="preserve"> «</w:t>
      </w:r>
      <w:r w:rsidRPr="00D86D46">
        <w:rPr>
          <w:bCs/>
          <w:color w:val="000000"/>
          <w:shd w:val="clear" w:color="auto" w:fill="FFFFFF"/>
        </w:rPr>
        <w:t>Про забезпечення функціонування української мови як державної».</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7" w:name="n23"/>
      <w:bookmarkEnd w:id="7"/>
      <w:r w:rsidRPr="00D86D46">
        <w:rPr>
          <w:color w:val="000000"/>
        </w:rPr>
        <w:t>Українська мова як єдина державна мова виконує функції мови міжетнічного спілкування, є гарантією захисту прав людини для кожного українського громадянина незалежно від його етнічного походження, а також є фактором єдності і національної безпеки України.</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8" w:name="n24"/>
      <w:bookmarkEnd w:id="8"/>
      <w:r w:rsidRPr="00D86D46">
        <w:rPr>
          <w:rStyle w:val="rvts9"/>
          <w:bCs/>
          <w:color w:val="000000"/>
        </w:rPr>
        <w:t xml:space="preserve">Щодо </w:t>
      </w:r>
      <w:r w:rsidRPr="00D86D46">
        <w:rPr>
          <w:color w:val="000000"/>
        </w:rPr>
        <w:t xml:space="preserve">Сфери дії </w:t>
      </w:r>
      <w:r w:rsidRPr="00D86D46">
        <w:rPr>
          <w:rStyle w:val="rvts9"/>
          <w:bCs/>
          <w:color w:val="000000"/>
        </w:rPr>
        <w:t>З</w:t>
      </w:r>
      <w:r w:rsidR="00D86D46">
        <w:rPr>
          <w:rStyle w:val="rvts9"/>
          <w:bCs/>
          <w:color w:val="000000"/>
        </w:rPr>
        <w:t>акону України</w:t>
      </w:r>
      <w:r w:rsidRPr="00D86D46">
        <w:rPr>
          <w:rStyle w:val="rvts9"/>
          <w:bCs/>
          <w:color w:val="000000"/>
        </w:rPr>
        <w:t xml:space="preserve"> «</w:t>
      </w:r>
      <w:r w:rsidRPr="00D86D46">
        <w:rPr>
          <w:bCs/>
          <w:color w:val="000000"/>
          <w:shd w:val="clear" w:color="auto" w:fill="FFFFFF"/>
        </w:rPr>
        <w:t xml:space="preserve">Про забезпечення функціонування української мови як державної», то він </w:t>
      </w:r>
      <w:bookmarkStart w:id="9" w:name="n25"/>
      <w:bookmarkEnd w:id="9"/>
      <w:r w:rsidRPr="00D86D46">
        <w:rPr>
          <w:color w:val="000000"/>
        </w:rPr>
        <w:t>регулює функціонування і застосування української мови як державної у сферах суспільного життя, визначених цим Законом, на всій території України.</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r w:rsidRPr="00D86D46">
        <w:rPr>
          <w:color w:val="000000"/>
        </w:rPr>
        <w:t xml:space="preserve">Також, відповідно до </w:t>
      </w:r>
      <w:proofErr w:type="spellStart"/>
      <w:r w:rsidRPr="00D86D46">
        <w:rPr>
          <w:color w:val="000000"/>
        </w:rPr>
        <w:t>статтей</w:t>
      </w:r>
      <w:proofErr w:type="spellEnd"/>
      <w:r w:rsidRPr="00D86D46">
        <w:rPr>
          <w:color w:val="000000"/>
        </w:rPr>
        <w:t xml:space="preserve"> 13 і 14 </w:t>
      </w:r>
      <w:r w:rsidRPr="00D86D46">
        <w:rPr>
          <w:rStyle w:val="rvts9"/>
          <w:bCs/>
          <w:color w:val="000000"/>
        </w:rPr>
        <w:t>З</w:t>
      </w:r>
      <w:r w:rsidR="00D86D46">
        <w:rPr>
          <w:rStyle w:val="rvts9"/>
          <w:bCs/>
          <w:color w:val="000000"/>
        </w:rPr>
        <w:t xml:space="preserve">акону України </w:t>
      </w:r>
      <w:r w:rsidRPr="00D86D46">
        <w:rPr>
          <w:rStyle w:val="rvts9"/>
          <w:bCs/>
          <w:color w:val="000000"/>
        </w:rPr>
        <w:t>«</w:t>
      </w:r>
      <w:r w:rsidRPr="00D86D46">
        <w:rPr>
          <w:bCs/>
          <w:color w:val="000000"/>
          <w:shd w:val="clear" w:color="auto" w:fill="FFFFFF"/>
        </w:rPr>
        <w:t xml:space="preserve">Про забезпечення функціонування української мови як державної», </w:t>
      </w:r>
      <w:r w:rsidRPr="00D86D46">
        <w:rPr>
          <w:color w:val="000000"/>
        </w:rPr>
        <w:t>мовою нормативно-правових актів і актів індивідуальної дії, діловодства і документообігу органів державної влади, органів влади Автономної Республіки Крим та органів місцевого самоврядування є державна мова.</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10" w:name="n114"/>
      <w:bookmarkEnd w:id="10"/>
      <w:r w:rsidRPr="00D86D46">
        <w:rPr>
          <w:color w:val="000000"/>
        </w:rPr>
        <w:t>Проекти нормативно-правових актів і актів індивідуальної дії органів державної влади, органів влади Автономної Республіки Крим та органів місцевого самоврядування складаються відповідно до стандартів української правничої термінології, що встановлюються Національною комісією зі стандартів державної мови.</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11" w:name="n115"/>
      <w:bookmarkEnd w:id="11"/>
      <w:r w:rsidRPr="00D86D46">
        <w:rPr>
          <w:color w:val="000000"/>
        </w:rPr>
        <w:t>Нормативно-правові акти і акти індивідуальної дії органів державної влади, органів влади Автономної Республіки Крим та органів місцевого самоврядування оприлюднюються державною мовою в порядку, визначеному законом.</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12" w:name="n116"/>
      <w:bookmarkStart w:id="13" w:name="n117"/>
      <w:bookmarkStart w:id="14" w:name="n118"/>
      <w:bookmarkEnd w:id="12"/>
      <w:bookmarkEnd w:id="13"/>
      <w:bookmarkEnd w:id="14"/>
      <w:r w:rsidRPr="00D86D46">
        <w:rPr>
          <w:color w:val="000000"/>
        </w:rPr>
        <w:t>Органи державної влади, органи влади Автономної Республіки Крим та органи місцевого самоврядування, підприємства, установи та організації державної і комунальної форм власності беруть до розгляду документи, складені державною мовою, крім випадків, визначених законом.</w:t>
      </w:r>
    </w:p>
    <w:p w:rsidR="00D2471C" w:rsidRPr="00D86D46" w:rsidRDefault="00D2471C" w:rsidP="00D2471C">
      <w:pPr>
        <w:pStyle w:val="rvps2"/>
        <w:shd w:val="clear" w:color="auto" w:fill="FFFFFF"/>
        <w:spacing w:before="0" w:beforeAutospacing="0" w:after="0" w:afterAutospacing="0" w:line="288" w:lineRule="auto"/>
        <w:ind w:firstLine="709"/>
        <w:jc w:val="both"/>
        <w:rPr>
          <w:color w:val="000000"/>
        </w:rPr>
      </w:pPr>
      <w:bookmarkStart w:id="15" w:name="n119"/>
      <w:bookmarkStart w:id="16" w:name="n121"/>
      <w:bookmarkEnd w:id="15"/>
      <w:bookmarkEnd w:id="16"/>
      <w:r w:rsidRPr="00D86D46">
        <w:rPr>
          <w:rStyle w:val="rvts9"/>
          <w:bCs/>
          <w:color w:val="000000"/>
        </w:rPr>
        <w:t xml:space="preserve">Щодо </w:t>
      </w:r>
      <w:r w:rsidRPr="00D86D46">
        <w:rPr>
          <w:color w:val="000000"/>
        </w:rPr>
        <w:t xml:space="preserve">застосування державної мови в судочинстві. </w:t>
      </w:r>
    </w:p>
    <w:p w:rsidR="00D2471C" w:rsidRDefault="00D2471C" w:rsidP="00D2471C">
      <w:pPr>
        <w:pStyle w:val="rvps2"/>
        <w:shd w:val="clear" w:color="auto" w:fill="FFFFFF"/>
        <w:spacing w:before="0" w:beforeAutospacing="0" w:after="0" w:afterAutospacing="0" w:line="288" w:lineRule="auto"/>
        <w:ind w:firstLine="709"/>
        <w:jc w:val="both"/>
        <w:rPr>
          <w:color w:val="000000"/>
        </w:rPr>
      </w:pPr>
      <w:bookmarkStart w:id="17" w:name="n122"/>
      <w:bookmarkEnd w:id="17"/>
      <w:r w:rsidRPr="00D86D46">
        <w:rPr>
          <w:color w:val="000000"/>
        </w:rPr>
        <w:lastRenderedPageBreak/>
        <w:t>У судах України судочинство провадиться, а діловодство здійснюється державною мовою.</w:t>
      </w:r>
    </w:p>
    <w:p w:rsidR="00D86D46" w:rsidRPr="00D86D46" w:rsidRDefault="00D86D46" w:rsidP="00D86D46">
      <w:pPr>
        <w:pStyle w:val="rvps2"/>
        <w:shd w:val="clear" w:color="auto" w:fill="FFFFFF"/>
        <w:spacing w:before="0" w:beforeAutospacing="0" w:after="0" w:afterAutospacing="0" w:line="288" w:lineRule="auto"/>
        <w:ind w:firstLine="709"/>
        <w:jc w:val="both"/>
        <w:rPr>
          <w:color w:val="000000"/>
        </w:rPr>
      </w:pPr>
      <w:r w:rsidRPr="00D86D46">
        <w:rPr>
          <w:color w:val="000000"/>
        </w:rPr>
        <w:t>У судовому процесі може застосовуватися інша мова, ніж державна, у порядку, визначеному процесуальними кодексами України та </w:t>
      </w:r>
      <w:hyperlink r:id="rId7" w:tgtFrame="_blank" w:history="1">
        <w:r w:rsidRPr="00D86D46">
          <w:rPr>
            <w:color w:val="000000"/>
          </w:rPr>
          <w:t>Законом України</w:t>
        </w:r>
      </w:hyperlink>
      <w:r w:rsidRPr="00D86D46">
        <w:rPr>
          <w:color w:val="000000"/>
        </w:rPr>
        <w:t> "Про судоустрій і статус суддів".</w:t>
      </w:r>
    </w:p>
    <w:p w:rsidR="00D86D46" w:rsidRPr="00D86D46" w:rsidRDefault="00D86D46" w:rsidP="00D86D46">
      <w:pPr>
        <w:pStyle w:val="rvps2"/>
        <w:shd w:val="clear" w:color="auto" w:fill="FFFFFF"/>
        <w:spacing w:before="0" w:beforeAutospacing="0" w:after="150" w:afterAutospacing="0"/>
        <w:ind w:firstLine="450"/>
        <w:jc w:val="both"/>
        <w:rPr>
          <w:color w:val="000000"/>
        </w:rPr>
      </w:pPr>
      <w:bookmarkStart w:id="18" w:name="n124"/>
      <w:bookmarkEnd w:id="18"/>
      <w:r w:rsidRPr="00D86D46">
        <w:rPr>
          <w:color w:val="000000"/>
        </w:rPr>
        <w:t>Суди ухвалюють рішення та оприлюднюють їх державною мовою у порядку, встановленому законом. Текст судового рішення складається з урахуванням стандартів державної мови.</w:t>
      </w:r>
    </w:p>
    <w:p w:rsidR="00D86D46" w:rsidRDefault="00D86D46" w:rsidP="00D86D46">
      <w:pPr>
        <w:pStyle w:val="rvps2"/>
        <w:shd w:val="clear" w:color="auto" w:fill="FFFFFF"/>
        <w:spacing w:before="0" w:beforeAutospacing="0" w:after="150" w:afterAutospacing="0"/>
        <w:ind w:firstLine="450"/>
        <w:jc w:val="both"/>
        <w:rPr>
          <w:color w:val="000000"/>
        </w:rPr>
      </w:pPr>
      <w:r w:rsidRPr="00D86D46">
        <w:rPr>
          <w:color w:val="000000"/>
        </w:rPr>
        <w:t>У зв’язку із наведеним вище, просимо врахувати наступні проп</w:t>
      </w:r>
      <w:r>
        <w:rPr>
          <w:color w:val="000000"/>
        </w:rPr>
        <w:t xml:space="preserve">озиції до проекту Закону України </w:t>
      </w:r>
      <w:r w:rsidRPr="00D86D46">
        <w:rPr>
          <w:color w:val="000000"/>
        </w:rPr>
        <w:t xml:space="preserve">№2284 та виключити норми, що стосуються мови офіційних документів. </w:t>
      </w:r>
    </w:p>
    <w:tbl>
      <w:tblPr>
        <w:tblStyle w:val="a4"/>
        <w:tblpPr w:leftFromText="180" w:rightFromText="180" w:vertAnchor="text" w:horzAnchor="margin" w:tblpY="5"/>
        <w:tblW w:w="0" w:type="auto"/>
        <w:tblLook w:val="04A0" w:firstRow="1" w:lastRow="0" w:firstColumn="1" w:lastColumn="0" w:noHBand="0" w:noVBand="1"/>
      </w:tblPr>
      <w:tblGrid>
        <w:gridCol w:w="4814"/>
        <w:gridCol w:w="4815"/>
      </w:tblGrid>
      <w:tr w:rsidR="00D86D46" w:rsidTr="00D86D46">
        <w:tc>
          <w:tcPr>
            <w:tcW w:w="4814" w:type="dxa"/>
          </w:tcPr>
          <w:p w:rsidR="00D86D46" w:rsidRDefault="00D86D46" w:rsidP="00D86D46">
            <w:pPr>
              <w:pStyle w:val="rvps2"/>
              <w:spacing w:before="0" w:beforeAutospacing="0" w:after="150" w:afterAutospacing="0"/>
              <w:jc w:val="both"/>
              <w:rPr>
                <w:color w:val="000000"/>
              </w:rPr>
            </w:pPr>
            <w:r>
              <w:rPr>
                <w:color w:val="000000"/>
              </w:rPr>
              <w:t xml:space="preserve">Редакція законопроекту № 2284 </w:t>
            </w:r>
          </w:p>
        </w:tc>
        <w:tc>
          <w:tcPr>
            <w:tcW w:w="4815" w:type="dxa"/>
          </w:tcPr>
          <w:p w:rsidR="00D86D46" w:rsidRDefault="00D86D46" w:rsidP="00D86D46">
            <w:pPr>
              <w:pStyle w:val="rvps2"/>
              <w:spacing w:before="0" w:beforeAutospacing="0" w:after="150" w:afterAutospacing="0"/>
              <w:jc w:val="both"/>
              <w:rPr>
                <w:color w:val="000000"/>
              </w:rPr>
            </w:pPr>
            <w:r>
              <w:rPr>
                <w:color w:val="000000"/>
              </w:rPr>
              <w:t>Пропонована редакція</w:t>
            </w:r>
          </w:p>
        </w:tc>
      </w:tr>
    </w:tbl>
    <w:tbl>
      <w:tblPr>
        <w:tblStyle w:val="a4"/>
        <w:tblW w:w="0" w:type="auto"/>
        <w:tblLook w:val="04A0" w:firstRow="1" w:lastRow="0" w:firstColumn="1" w:lastColumn="0" w:noHBand="0" w:noVBand="1"/>
      </w:tblPr>
      <w:tblGrid>
        <w:gridCol w:w="4814"/>
        <w:gridCol w:w="4815"/>
      </w:tblGrid>
      <w:tr w:rsidR="00D86D46" w:rsidRPr="00D86D46" w:rsidTr="00D86D46">
        <w:tc>
          <w:tcPr>
            <w:tcW w:w="4814" w:type="dxa"/>
          </w:tcPr>
          <w:p w:rsidR="00D86D46" w:rsidRPr="00D86D46" w:rsidRDefault="00D86D46" w:rsidP="00D86D46">
            <w:pPr>
              <w:pStyle w:val="11"/>
              <w:tabs>
                <w:tab w:val="left" w:pos="1843"/>
              </w:tabs>
              <w:spacing w:before="0"/>
              <w:ind w:left="567" w:firstLine="0"/>
              <w:rPr>
                <w:b/>
                <w:sz w:val="24"/>
                <w:szCs w:val="24"/>
              </w:rPr>
            </w:pPr>
            <w:bookmarkStart w:id="19" w:name="_Ref16416399"/>
            <w:r w:rsidRPr="00D86D46">
              <w:rPr>
                <w:b/>
                <w:sz w:val="24"/>
                <w:szCs w:val="24"/>
              </w:rPr>
              <w:t>Стаття 9</w:t>
            </w:r>
            <w:r w:rsidRPr="00D86D46">
              <w:rPr>
                <w:b/>
                <w:sz w:val="24"/>
                <w:szCs w:val="24"/>
                <w:lang w:val="ru-RU"/>
              </w:rPr>
              <w:t>7</w:t>
            </w:r>
            <w:r w:rsidRPr="00D86D46">
              <w:rPr>
                <w:b/>
                <w:sz w:val="24"/>
                <w:szCs w:val="24"/>
              </w:rPr>
              <w:t xml:space="preserve"> Мова проспекту цінних паперів</w:t>
            </w:r>
            <w:bookmarkEnd w:id="19"/>
          </w:p>
          <w:p w:rsidR="00D86D46" w:rsidRPr="00D86D46" w:rsidRDefault="00D86D46" w:rsidP="00D86D46">
            <w:pPr>
              <w:pStyle w:val="11"/>
              <w:tabs>
                <w:tab w:val="left" w:pos="1843"/>
              </w:tabs>
              <w:spacing w:before="0"/>
              <w:ind w:left="567" w:firstLine="0"/>
              <w:rPr>
                <w:b/>
                <w:sz w:val="24"/>
                <w:szCs w:val="24"/>
              </w:rPr>
            </w:pPr>
          </w:p>
          <w:p w:rsidR="00D86D46" w:rsidRPr="00D86D46" w:rsidRDefault="00D86D46" w:rsidP="00D86D46">
            <w:pPr>
              <w:pStyle w:val="a5"/>
              <w:numPr>
                <w:ilvl w:val="0"/>
                <w:numId w:val="1"/>
              </w:numPr>
              <w:tabs>
                <w:tab w:val="left" w:pos="850"/>
              </w:tabs>
              <w:spacing w:after="0"/>
              <w:ind w:left="0" w:firstLine="567"/>
              <w:rPr>
                <w:rFonts w:ascii="Times New Roman" w:hAnsi="Times New Roman" w:cs="Times New Roman"/>
                <w:sz w:val="24"/>
                <w:szCs w:val="24"/>
              </w:rPr>
            </w:pPr>
            <w:r w:rsidRPr="00D86D46">
              <w:rPr>
                <w:rFonts w:ascii="Times New Roman" w:hAnsi="Times New Roman" w:cs="Times New Roman"/>
                <w:sz w:val="24"/>
                <w:szCs w:val="24"/>
              </w:rPr>
              <w:t>Проспект цінних паперів емітента (крім іноземного емітента) оформлюється щонайменше державною мовою України.</w:t>
            </w:r>
          </w:p>
          <w:p w:rsidR="00D86D46" w:rsidRPr="00D86D46" w:rsidRDefault="00D86D46" w:rsidP="00D86D46">
            <w:pPr>
              <w:pStyle w:val="a5"/>
              <w:numPr>
                <w:ilvl w:val="0"/>
                <w:numId w:val="1"/>
              </w:numPr>
              <w:tabs>
                <w:tab w:val="left" w:pos="850"/>
              </w:tabs>
              <w:spacing w:after="0"/>
              <w:ind w:left="0" w:firstLine="567"/>
              <w:rPr>
                <w:rFonts w:ascii="Times New Roman" w:hAnsi="Times New Roman" w:cs="Times New Roman"/>
                <w:sz w:val="24"/>
                <w:szCs w:val="24"/>
              </w:rPr>
            </w:pPr>
            <w:r w:rsidRPr="00D86D46">
              <w:rPr>
                <w:rFonts w:ascii="Times New Roman" w:hAnsi="Times New Roman" w:cs="Times New Roman"/>
                <w:sz w:val="24"/>
                <w:szCs w:val="24"/>
              </w:rPr>
              <w:t xml:space="preserve">Проспект цінних паперів іноземного емітента повинен відповідати вимогам щодо мови документів, встановленим статтею </w:t>
            </w:r>
            <w:r w:rsidRPr="00D86D46">
              <w:rPr>
                <w:rFonts w:ascii="Times New Roman" w:hAnsi="Times New Roman" w:cs="Times New Roman"/>
                <w:sz w:val="24"/>
                <w:szCs w:val="24"/>
              </w:rPr>
              <w:fldChar w:fldCharType="begin"/>
            </w:r>
            <w:r w:rsidRPr="00D86D46">
              <w:rPr>
                <w:rFonts w:ascii="Times New Roman" w:hAnsi="Times New Roman" w:cs="Times New Roman"/>
                <w:sz w:val="24"/>
                <w:szCs w:val="24"/>
              </w:rPr>
              <w:instrText xml:space="preserve"> REF _Ref18584943 \r \h  \* MERGEFORMAT </w:instrText>
            </w:r>
            <w:r w:rsidRPr="00D86D46">
              <w:rPr>
                <w:rFonts w:ascii="Times New Roman" w:hAnsi="Times New Roman" w:cs="Times New Roman"/>
                <w:sz w:val="24"/>
                <w:szCs w:val="24"/>
              </w:rPr>
            </w:r>
            <w:r w:rsidRPr="00D86D46">
              <w:rPr>
                <w:rFonts w:ascii="Times New Roman" w:hAnsi="Times New Roman" w:cs="Times New Roman"/>
                <w:sz w:val="24"/>
                <w:szCs w:val="24"/>
              </w:rPr>
              <w:fldChar w:fldCharType="separate"/>
            </w:r>
            <w:r w:rsidRPr="00D86D46">
              <w:rPr>
                <w:rFonts w:ascii="Times New Roman" w:hAnsi="Times New Roman" w:cs="Times New Roman"/>
                <w:vanish/>
                <w:sz w:val="24"/>
                <w:szCs w:val="24"/>
              </w:rPr>
              <w:t xml:space="preserve">Стаття </w:t>
            </w:r>
            <w:r w:rsidRPr="00D86D46">
              <w:rPr>
                <w:rFonts w:ascii="Times New Roman" w:hAnsi="Times New Roman" w:cs="Times New Roman"/>
                <w:sz w:val="24"/>
                <w:szCs w:val="24"/>
              </w:rPr>
              <w:t>136</w:t>
            </w:r>
            <w:r w:rsidRPr="00D86D46">
              <w:rPr>
                <w:rFonts w:ascii="Times New Roman" w:hAnsi="Times New Roman" w:cs="Times New Roman"/>
                <w:sz w:val="24"/>
                <w:szCs w:val="24"/>
              </w:rPr>
              <w:fldChar w:fldCharType="end"/>
            </w:r>
            <w:r w:rsidRPr="00D86D46">
              <w:rPr>
                <w:rFonts w:ascii="Times New Roman" w:hAnsi="Times New Roman" w:cs="Times New Roman"/>
                <w:sz w:val="24"/>
                <w:szCs w:val="24"/>
              </w:rPr>
              <w:t xml:space="preserve"> цього Закону. </w:t>
            </w:r>
          </w:p>
          <w:p w:rsidR="00D86D46" w:rsidRPr="00D86D46" w:rsidRDefault="00D86D46" w:rsidP="00D86D46">
            <w:pPr>
              <w:pStyle w:val="rvps2"/>
              <w:spacing w:before="0" w:beforeAutospacing="0" w:after="150" w:afterAutospacing="0"/>
              <w:jc w:val="both"/>
              <w:rPr>
                <w:color w:val="FF0000"/>
              </w:rPr>
            </w:pPr>
          </w:p>
        </w:tc>
        <w:tc>
          <w:tcPr>
            <w:tcW w:w="4815" w:type="dxa"/>
          </w:tcPr>
          <w:p w:rsidR="00D86D46" w:rsidRPr="00D86D46" w:rsidRDefault="00D86D46" w:rsidP="00D86D46">
            <w:pPr>
              <w:pStyle w:val="11"/>
              <w:tabs>
                <w:tab w:val="left" w:pos="1843"/>
              </w:tabs>
              <w:spacing w:before="0"/>
              <w:ind w:firstLine="0"/>
              <w:rPr>
                <w:b/>
                <w:sz w:val="24"/>
                <w:szCs w:val="24"/>
              </w:rPr>
            </w:pPr>
            <w:r w:rsidRPr="00D86D46">
              <w:rPr>
                <w:b/>
                <w:sz w:val="24"/>
                <w:szCs w:val="24"/>
              </w:rPr>
              <w:t>Стаття 97 Мова проспекту цінних паперів</w:t>
            </w:r>
          </w:p>
          <w:p w:rsidR="00D86D46" w:rsidRPr="00D86D46" w:rsidRDefault="00D86D46" w:rsidP="00D86D46">
            <w:pPr>
              <w:pStyle w:val="11"/>
              <w:tabs>
                <w:tab w:val="left" w:pos="1843"/>
              </w:tabs>
              <w:spacing w:before="0"/>
              <w:ind w:firstLine="0"/>
              <w:rPr>
                <w:b/>
                <w:sz w:val="24"/>
                <w:szCs w:val="24"/>
              </w:rPr>
            </w:pPr>
          </w:p>
          <w:p w:rsidR="00D86D46" w:rsidRPr="00D86D46" w:rsidRDefault="00D86D46" w:rsidP="00D86D46">
            <w:pPr>
              <w:pStyle w:val="11"/>
              <w:tabs>
                <w:tab w:val="left" w:pos="1843"/>
              </w:tabs>
              <w:spacing w:before="0"/>
              <w:ind w:firstLine="0"/>
              <w:rPr>
                <w:b/>
                <w:sz w:val="24"/>
                <w:szCs w:val="24"/>
              </w:rPr>
            </w:pPr>
            <w:r w:rsidRPr="00D86D46">
              <w:rPr>
                <w:b/>
                <w:sz w:val="24"/>
                <w:szCs w:val="24"/>
                <w:lang w:val="ru-RU"/>
              </w:rPr>
              <w:t>ВИКЛЮЧИТИ</w:t>
            </w:r>
          </w:p>
          <w:p w:rsidR="00D86D46" w:rsidRPr="00D86D46" w:rsidRDefault="00D86D46" w:rsidP="00D86D46">
            <w:pPr>
              <w:pStyle w:val="rvps2"/>
              <w:spacing w:before="0" w:beforeAutospacing="0" w:after="150" w:afterAutospacing="0"/>
              <w:jc w:val="both"/>
              <w:rPr>
                <w:color w:val="FF0000"/>
              </w:rPr>
            </w:pPr>
          </w:p>
        </w:tc>
      </w:tr>
      <w:tr w:rsidR="00D86D46" w:rsidTr="00D86D46">
        <w:tc>
          <w:tcPr>
            <w:tcW w:w="4814" w:type="dxa"/>
          </w:tcPr>
          <w:p w:rsidR="00D86D46" w:rsidRPr="00D86D46" w:rsidRDefault="00D86D46" w:rsidP="00D86D46">
            <w:pPr>
              <w:pStyle w:val="11"/>
              <w:tabs>
                <w:tab w:val="left" w:pos="1985"/>
              </w:tabs>
              <w:spacing w:before="0"/>
              <w:ind w:firstLine="0"/>
              <w:rPr>
                <w:b/>
                <w:sz w:val="24"/>
                <w:szCs w:val="24"/>
              </w:rPr>
            </w:pPr>
            <w:r w:rsidRPr="00D86D46">
              <w:rPr>
                <w:b/>
                <w:sz w:val="24"/>
                <w:szCs w:val="24"/>
              </w:rPr>
              <w:t>Стаття 121 Мова розкриття регульованої інформації</w:t>
            </w:r>
          </w:p>
          <w:p w:rsidR="00D86D46" w:rsidRPr="00D86D46" w:rsidRDefault="00D86D46" w:rsidP="00D86D46">
            <w:pPr>
              <w:pStyle w:val="11"/>
              <w:tabs>
                <w:tab w:val="left" w:pos="1985"/>
              </w:tabs>
              <w:spacing w:before="0"/>
              <w:ind w:firstLine="0"/>
              <w:rPr>
                <w:b/>
                <w:sz w:val="24"/>
                <w:szCs w:val="24"/>
              </w:rPr>
            </w:pPr>
          </w:p>
          <w:p w:rsidR="00D86D46" w:rsidRPr="00D86D46" w:rsidRDefault="00D86D46" w:rsidP="00D86D46">
            <w:pPr>
              <w:pStyle w:val="a5"/>
              <w:numPr>
                <w:ilvl w:val="0"/>
                <w:numId w:val="3"/>
              </w:numPr>
              <w:tabs>
                <w:tab w:val="left" w:pos="850"/>
              </w:tabs>
              <w:spacing w:after="0"/>
              <w:ind w:left="0" w:firstLine="567"/>
              <w:rPr>
                <w:rFonts w:ascii="Times New Roman" w:hAnsi="Times New Roman" w:cs="Times New Roman"/>
                <w:sz w:val="24"/>
                <w:szCs w:val="24"/>
              </w:rPr>
            </w:pPr>
            <w:r w:rsidRPr="00D86D46">
              <w:rPr>
                <w:rFonts w:ascii="Times New Roman" w:hAnsi="Times New Roman" w:cs="Times New Roman"/>
                <w:sz w:val="24"/>
                <w:szCs w:val="24"/>
              </w:rPr>
              <w:t>Регульована інформація розкривається емітентом (крім іноземних емітентів) щонайменше державною мовою України.</w:t>
            </w:r>
          </w:p>
          <w:p w:rsidR="00D86D46" w:rsidRPr="00D86D46" w:rsidRDefault="00A57BE5" w:rsidP="00D86D46">
            <w:pPr>
              <w:jc w:val="both"/>
              <w:rPr>
                <w:rFonts w:ascii="Times New Roman" w:hAnsi="Times New Roman" w:cs="Times New Roman"/>
                <w:sz w:val="24"/>
                <w:szCs w:val="24"/>
              </w:rPr>
            </w:pPr>
            <w:r>
              <w:rPr>
                <w:rFonts w:ascii="Times New Roman" w:hAnsi="Times New Roman" w:cs="Times New Roman"/>
                <w:sz w:val="24"/>
                <w:szCs w:val="24"/>
              </w:rPr>
              <w:t xml:space="preserve">          </w:t>
            </w:r>
            <w:r w:rsidR="00D86D46" w:rsidRPr="00D86D46">
              <w:rPr>
                <w:rFonts w:ascii="Times New Roman" w:hAnsi="Times New Roman" w:cs="Times New Roman"/>
                <w:sz w:val="24"/>
                <w:szCs w:val="24"/>
              </w:rPr>
              <w:t xml:space="preserve">Регульована інформація розкривається іноземним емітентом відповідно до вимог, встановлених статтею </w:t>
            </w:r>
            <w:r w:rsidR="00D86D46" w:rsidRPr="00D86D46">
              <w:rPr>
                <w:rFonts w:ascii="Times New Roman" w:hAnsi="Times New Roman" w:cs="Times New Roman"/>
                <w:sz w:val="24"/>
                <w:szCs w:val="24"/>
              </w:rPr>
              <w:fldChar w:fldCharType="begin"/>
            </w:r>
            <w:r w:rsidR="00D86D46" w:rsidRPr="00D86D46">
              <w:rPr>
                <w:rFonts w:ascii="Times New Roman" w:hAnsi="Times New Roman" w:cs="Times New Roman"/>
                <w:sz w:val="24"/>
                <w:szCs w:val="24"/>
              </w:rPr>
              <w:instrText xml:space="preserve"> REF _Ref18584943 \r \h  \* MERGEFORMAT </w:instrText>
            </w:r>
            <w:r w:rsidR="00D86D46" w:rsidRPr="00D86D46">
              <w:rPr>
                <w:rFonts w:ascii="Times New Roman" w:hAnsi="Times New Roman" w:cs="Times New Roman"/>
                <w:sz w:val="24"/>
                <w:szCs w:val="24"/>
              </w:rPr>
            </w:r>
            <w:r w:rsidR="00D86D46" w:rsidRPr="00D86D46">
              <w:rPr>
                <w:rFonts w:ascii="Times New Roman" w:hAnsi="Times New Roman" w:cs="Times New Roman"/>
                <w:sz w:val="24"/>
                <w:szCs w:val="24"/>
              </w:rPr>
              <w:fldChar w:fldCharType="separate"/>
            </w:r>
            <w:r w:rsidR="00D86D46" w:rsidRPr="00D86D46">
              <w:rPr>
                <w:rFonts w:ascii="Times New Roman" w:hAnsi="Times New Roman" w:cs="Times New Roman"/>
                <w:vanish/>
                <w:sz w:val="24"/>
                <w:szCs w:val="24"/>
              </w:rPr>
              <w:t xml:space="preserve">Стаття </w:t>
            </w:r>
            <w:r w:rsidR="00D86D46" w:rsidRPr="00D86D46">
              <w:rPr>
                <w:rFonts w:ascii="Times New Roman" w:hAnsi="Times New Roman" w:cs="Times New Roman"/>
                <w:sz w:val="24"/>
                <w:szCs w:val="24"/>
              </w:rPr>
              <w:t>136</w:t>
            </w:r>
            <w:r w:rsidR="00D86D46" w:rsidRPr="00D86D46">
              <w:rPr>
                <w:rFonts w:ascii="Times New Roman" w:hAnsi="Times New Roman" w:cs="Times New Roman"/>
                <w:sz w:val="24"/>
                <w:szCs w:val="24"/>
              </w:rPr>
              <w:fldChar w:fldCharType="end"/>
            </w:r>
            <w:r w:rsidR="00D86D46" w:rsidRPr="00D86D46">
              <w:rPr>
                <w:rFonts w:ascii="Times New Roman" w:hAnsi="Times New Roman" w:cs="Times New Roman"/>
                <w:sz w:val="24"/>
                <w:szCs w:val="24"/>
              </w:rPr>
              <w:t xml:space="preserve"> цього Закону.</w:t>
            </w:r>
          </w:p>
          <w:p w:rsidR="00D86D46" w:rsidRPr="00D86D46" w:rsidRDefault="00D86D46" w:rsidP="00D86D46">
            <w:pPr>
              <w:pStyle w:val="a5"/>
              <w:numPr>
                <w:ilvl w:val="0"/>
                <w:numId w:val="3"/>
              </w:numPr>
              <w:tabs>
                <w:tab w:val="left" w:pos="850"/>
              </w:tabs>
              <w:spacing w:after="0"/>
              <w:ind w:left="0" w:firstLine="567"/>
              <w:rPr>
                <w:rFonts w:ascii="Times New Roman" w:hAnsi="Times New Roman" w:cs="Times New Roman"/>
                <w:sz w:val="24"/>
                <w:szCs w:val="24"/>
              </w:rPr>
            </w:pPr>
            <w:r w:rsidRPr="00D86D46">
              <w:rPr>
                <w:rFonts w:ascii="Times New Roman" w:hAnsi="Times New Roman" w:cs="Times New Roman"/>
                <w:sz w:val="24"/>
                <w:szCs w:val="24"/>
              </w:rPr>
              <w:t>Акціонери або фізичні чи юридичні особи, передбачені статтею 64</w:t>
            </w:r>
            <w:r w:rsidRPr="00D86D46">
              <w:rPr>
                <w:rFonts w:ascii="Times New Roman" w:hAnsi="Times New Roman" w:cs="Times New Roman"/>
                <w:sz w:val="24"/>
                <w:szCs w:val="24"/>
                <w:vertAlign w:val="superscript"/>
              </w:rPr>
              <w:t>1</w:t>
            </w:r>
            <w:r w:rsidRPr="00D86D46">
              <w:rPr>
                <w:rFonts w:ascii="Times New Roman" w:hAnsi="Times New Roman" w:cs="Times New Roman"/>
                <w:sz w:val="24"/>
                <w:szCs w:val="24"/>
              </w:rPr>
              <w:t xml:space="preserve"> Закону України «Про акціонерні товариства», мають право надавати інформацію емітенту та Національній комісії з цінних паперів та фондового ринку державною мовою України або англійською мовою.</w:t>
            </w:r>
          </w:p>
          <w:p w:rsidR="00D86D46" w:rsidRPr="00D86D46" w:rsidRDefault="00D86D46" w:rsidP="00D86D46">
            <w:pPr>
              <w:pStyle w:val="a5"/>
              <w:numPr>
                <w:ilvl w:val="0"/>
                <w:numId w:val="3"/>
              </w:numPr>
              <w:tabs>
                <w:tab w:val="left" w:pos="850"/>
              </w:tabs>
              <w:spacing w:after="0"/>
              <w:ind w:left="0" w:firstLine="567"/>
              <w:rPr>
                <w:rFonts w:ascii="Times New Roman" w:hAnsi="Times New Roman" w:cs="Times New Roman"/>
                <w:sz w:val="24"/>
                <w:szCs w:val="24"/>
              </w:rPr>
            </w:pPr>
            <w:r w:rsidRPr="00D86D46">
              <w:rPr>
                <w:rFonts w:ascii="Times New Roman" w:hAnsi="Times New Roman" w:cs="Times New Roman"/>
                <w:sz w:val="24"/>
                <w:szCs w:val="24"/>
              </w:rPr>
              <w:t xml:space="preserve">Інформація розкривається професійними учасниками та </w:t>
            </w:r>
            <w:proofErr w:type="spellStart"/>
            <w:r w:rsidRPr="00D86D46">
              <w:rPr>
                <w:rFonts w:ascii="Times New Roman" w:hAnsi="Times New Roman" w:cs="Times New Roman"/>
                <w:sz w:val="24"/>
                <w:szCs w:val="24"/>
              </w:rPr>
              <w:t>саморегулівними</w:t>
            </w:r>
            <w:proofErr w:type="spellEnd"/>
            <w:r w:rsidRPr="00D86D46">
              <w:rPr>
                <w:rFonts w:ascii="Times New Roman" w:hAnsi="Times New Roman" w:cs="Times New Roman"/>
                <w:sz w:val="24"/>
                <w:szCs w:val="24"/>
              </w:rPr>
              <w:t xml:space="preserve"> організаціями професійних учасників ринків капіталу, щонайменше державною мовою України.</w:t>
            </w:r>
          </w:p>
          <w:p w:rsidR="00D86D46" w:rsidRPr="00D86D46" w:rsidRDefault="00D86D46" w:rsidP="00D86D46">
            <w:pPr>
              <w:rPr>
                <w:rFonts w:ascii="Times New Roman" w:hAnsi="Times New Roman" w:cs="Times New Roman"/>
                <w:b/>
                <w:sz w:val="24"/>
                <w:szCs w:val="24"/>
              </w:rPr>
            </w:pPr>
          </w:p>
        </w:tc>
        <w:tc>
          <w:tcPr>
            <w:tcW w:w="4815" w:type="dxa"/>
          </w:tcPr>
          <w:p w:rsidR="00D86D46" w:rsidRPr="00D86D46" w:rsidRDefault="00D86D46" w:rsidP="00D86D46">
            <w:pPr>
              <w:pStyle w:val="11"/>
              <w:tabs>
                <w:tab w:val="left" w:pos="1843"/>
              </w:tabs>
              <w:spacing w:before="0"/>
              <w:ind w:firstLine="0"/>
              <w:rPr>
                <w:b/>
                <w:sz w:val="24"/>
                <w:szCs w:val="24"/>
              </w:rPr>
            </w:pPr>
            <w:r w:rsidRPr="00D86D46">
              <w:rPr>
                <w:b/>
                <w:sz w:val="24"/>
                <w:szCs w:val="24"/>
                <w:lang w:val="ru-RU"/>
              </w:rPr>
              <w:t>ВИКЛЮЧИТИ</w:t>
            </w:r>
          </w:p>
          <w:p w:rsidR="00D86D46" w:rsidRDefault="00D86D46" w:rsidP="00D86D46">
            <w:pPr>
              <w:pStyle w:val="rvps2"/>
              <w:spacing w:before="0" w:beforeAutospacing="0" w:after="150" w:afterAutospacing="0"/>
              <w:jc w:val="both"/>
              <w:rPr>
                <w:color w:val="000000"/>
              </w:rPr>
            </w:pPr>
          </w:p>
        </w:tc>
      </w:tr>
      <w:tr w:rsidR="00D86D46" w:rsidTr="00D86D46">
        <w:tc>
          <w:tcPr>
            <w:tcW w:w="4814" w:type="dxa"/>
          </w:tcPr>
          <w:p w:rsidR="00D86D46" w:rsidRPr="00D86D46" w:rsidRDefault="00D86D46" w:rsidP="00D86D46">
            <w:pPr>
              <w:jc w:val="both"/>
              <w:rPr>
                <w:rFonts w:ascii="Times New Roman" w:hAnsi="Times New Roman" w:cs="Times New Roman"/>
                <w:b/>
                <w:sz w:val="24"/>
                <w:szCs w:val="24"/>
              </w:rPr>
            </w:pPr>
            <w:r w:rsidRPr="00D86D46">
              <w:rPr>
                <w:rFonts w:ascii="Times New Roman" w:hAnsi="Times New Roman" w:cs="Times New Roman"/>
                <w:b/>
                <w:sz w:val="24"/>
                <w:szCs w:val="24"/>
              </w:rPr>
              <w:t>Стаття 136. Мова документів, що створюються та/або оприлюднюються та/або подаються до Національної комісії з цінних паперів та фондового ринку іноземними юридичними особами та фізичними особами-іноземцями</w:t>
            </w:r>
          </w:p>
          <w:p w:rsidR="00D86D46" w:rsidRPr="00D86D46" w:rsidRDefault="00D86D46" w:rsidP="00D86D46">
            <w:pPr>
              <w:jc w:val="both"/>
              <w:rPr>
                <w:rFonts w:ascii="Times New Roman" w:hAnsi="Times New Roman" w:cs="Times New Roman"/>
                <w:b/>
                <w:sz w:val="24"/>
                <w:szCs w:val="24"/>
              </w:rPr>
            </w:pPr>
          </w:p>
          <w:p w:rsidR="00D86D46" w:rsidRPr="00D86D46" w:rsidRDefault="00D86D46" w:rsidP="00D86D46">
            <w:pPr>
              <w:jc w:val="both"/>
              <w:rPr>
                <w:rFonts w:ascii="Times New Roman" w:hAnsi="Times New Roman" w:cs="Times New Roman"/>
                <w:sz w:val="24"/>
                <w:szCs w:val="24"/>
              </w:rPr>
            </w:pPr>
            <w:r w:rsidRPr="00D86D46">
              <w:rPr>
                <w:rFonts w:ascii="Times New Roman" w:hAnsi="Times New Roman" w:cs="Times New Roman"/>
                <w:b/>
                <w:sz w:val="24"/>
                <w:szCs w:val="24"/>
              </w:rPr>
              <w:t>1.</w:t>
            </w:r>
            <w:r w:rsidRPr="00D86D46">
              <w:rPr>
                <w:rFonts w:ascii="Times New Roman" w:hAnsi="Times New Roman" w:cs="Times New Roman"/>
                <w:b/>
                <w:sz w:val="24"/>
                <w:szCs w:val="24"/>
              </w:rPr>
              <w:tab/>
            </w:r>
            <w:r w:rsidRPr="00D86D46">
              <w:rPr>
                <w:rFonts w:ascii="Times New Roman" w:hAnsi="Times New Roman" w:cs="Times New Roman"/>
                <w:sz w:val="24"/>
                <w:szCs w:val="24"/>
              </w:rPr>
              <w:t>Документи, що у порядку, передбаченому цим Законом, створюються та/або оприлюднюються та/або подаються до Національної комісії з цінних паперів та фондового ринку іноземними юридичними особами та фізичними особами-іноземцями можуть бути складені на їх вибір англійською мовою або державною мовою України.</w:t>
            </w:r>
          </w:p>
          <w:p w:rsidR="00D86D46" w:rsidRPr="00D86D46" w:rsidRDefault="00D86D46" w:rsidP="00D86D46">
            <w:pPr>
              <w:jc w:val="both"/>
              <w:rPr>
                <w:rFonts w:ascii="Times New Roman" w:hAnsi="Times New Roman" w:cs="Times New Roman"/>
                <w:sz w:val="24"/>
                <w:szCs w:val="24"/>
              </w:rPr>
            </w:pPr>
            <w:r w:rsidRPr="00D86D46">
              <w:rPr>
                <w:rFonts w:ascii="Times New Roman" w:hAnsi="Times New Roman" w:cs="Times New Roman"/>
                <w:sz w:val="24"/>
                <w:szCs w:val="24"/>
              </w:rPr>
              <w:t>У разі оформлення проспекту англійською мовою анотація проспекту перекладається на державну мову України.</w:t>
            </w:r>
          </w:p>
          <w:p w:rsidR="00D86D46" w:rsidRPr="00D86D46" w:rsidRDefault="00D86D46" w:rsidP="00D86D46">
            <w:pPr>
              <w:jc w:val="both"/>
              <w:rPr>
                <w:rFonts w:ascii="Times New Roman" w:hAnsi="Times New Roman" w:cs="Times New Roman"/>
                <w:sz w:val="24"/>
                <w:szCs w:val="24"/>
              </w:rPr>
            </w:pPr>
          </w:p>
          <w:p w:rsidR="00D86D46" w:rsidRPr="00D86D46" w:rsidRDefault="00D86D46" w:rsidP="00D86D46">
            <w:pPr>
              <w:jc w:val="both"/>
              <w:rPr>
                <w:rFonts w:ascii="Times New Roman" w:hAnsi="Times New Roman" w:cs="Times New Roman"/>
                <w:sz w:val="24"/>
                <w:szCs w:val="24"/>
              </w:rPr>
            </w:pPr>
            <w:r w:rsidRPr="00D86D46">
              <w:rPr>
                <w:rFonts w:ascii="Times New Roman" w:hAnsi="Times New Roman" w:cs="Times New Roman"/>
                <w:sz w:val="24"/>
                <w:szCs w:val="24"/>
              </w:rPr>
              <w:t>2.</w:t>
            </w:r>
            <w:r w:rsidRPr="00D86D46">
              <w:rPr>
                <w:rFonts w:ascii="Times New Roman" w:hAnsi="Times New Roman" w:cs="Times New Roman"/>
                <w:sz w:val="24"/>
                <w:szCs w:val="24"/>
              </w:rPr>
              <w:tab/>
              <w:t>На документах, створених іноземною особою, іншою ніж зазначена в частині першій цієї статті, що оприлюднюються та/або подаються до Національної комісії з цінних паперів та фондового ринку у порядку, передбаченому цим Законом, компетентним органом держави, в якій документ був створений, повинен бути проставлений апостиль, якщо зазначене передбачено міжнародними договорами, згода на обов’язковість яких надана Верховною Радою України. Якщо проставляння апостилю не передбачено міжнародними договорами, згода на обов’язковість яких надана Верховною Радою України, такі документи підлягають легалізації органами Міністерства закордонних справ України.</w:t>
            </w:r>
          </w:p>
          <w:p w:rsidR="00D86D46" w:rsidRPr="00D86D46" w:rsidRDefault="00A178C0" w:rsidP="00D86D46">
            <w:pPr>
              <w:jc w:val="both"/>
              <w:rPr>
                <w:rFonts w:ascii="Times New Roman" w:hAnsi="Times New Roman" w:cs="Times New Roman"/>
                <w:sz w:val="24"/>
                <w:szCs w:val="24"/>
              </w:rPr>
            </w:pPr>
            <w:r>
              <w:rPr>
                <w:rFonts w:ascii="Times New Roman" w:hAnsi="Times New Roman" w:cs="Times New Roman"/>
                <w:sz w:val="24"/>
                <w:szCs w:val="24"/>
              </w:rPr>
              <w:t xml:space="preserve">        </w:t>
            </w:r>
            <w:r w:rsidR="00D86D46" w:rsidRPr="00D86D46">
              <w:rPr>
                <w:rFonts w:ascii="Times New Roman" w:hAnsi="Times New Roman" w:cs="Times New Roman"/>
                <w:sz w:val="24"/>
                <w:szCs w:val="24"/>
              </w:rPr>
              <w:t xml:space="preserve">Якщо такі документи створені іншою мовою, ніж зазначена в частині першій цієї статті, вірність перекладу таких документів повинна бути засвідчена у встановленому законодавством порядку. </w:t>
            </w:r>
          </w:p>
          <w:p w:rsidR="00D86D46" w:rsidRDefault="00A178C0" w:rsidP="00D86D46">
            <w:pPr>
              <w:pStyle w:val="rvps2"/>
              <w:spacing w:before="0" w:beforeAutospacing="0" w:after="150" w:afterAutospacing="0"/>
              <w:jc w:val="both"/>
              <w:rPr>
                <w:color w:val="000000"/>
              </w:rPr>
            </w:pPr>
            <w:r>
              <w:t xml:space="preserve">        </w:t>
            </w:r>
            <w:r w:rsidR="00D86D46" w:rsidRPr="00D86D46">
              <w:t>Для цілей цієї статті термін «іноземна особа» вживається у значенні, наведеному у статті 73 Закону України «Про міжнародне приватне право».</w:t>
            </w:r>
          </w:p>
        </w:tc>
        <w:tc>
          <w:tcPr>
            <w:tcW w:w="4815" w:type="dxa"/>
          </w:tcPr>
          <w:p w:rsidR="00D86D46" w:rsidRPr="00D86D46" w:rsidRDefault="00D86D46" w:rsidP="00D86D46">
            <w:pPr>
              <w:pStyle w:val="11"/>
              <w:tabs>
                <w:tab w:val="left" w:pos="1843"/>
              </w:tabs>
              <w:spacing w:before="0"/>
              <w:ind w:firstLine="0"/>
              <w:rPr>
                <w:b/>
                <w:sz w:val="24"/>
                <w:szCs w:val="24"/>
              </w:rPr>
            </w:pPr>
            <w:r w:rsidRPr="00D86D46">
              <w:rPr>
                <w:b/>
                <w:sz w:val="24"/>
                <w:szCs w:val="24"/>
                <w:lang w:val="ru-RU"/>
              </w:rPr>
              <w:lastRenderedPageBreak/>
              <w:t>ВИКЛЮЧИТИ</w:t>
            </w:r>
          </w:p>
          <w:p w:rsidR="00D86D46" w:rsidRDefault="00D86D46" w:rsidP="00D86D46">
            <w:pPr>
              <w:pStyle w:val="rvps2"/>
              <w:spacing w:before="0" w:beforeAutospacing="0" w:after="150" w:afterAutospacing="0"/>
              <w:jc w:val="both"/>
              <w:rPr>
                <w:color w:val="000000"/>
              </w:rPr>
            </w:pPr>
          </w:p>
        </w:tc>
      </w:tr>
    </w:tbl>
    <w:p w:rsidR="00D86D46" w:rsidRPr="00D86D46" w:rsidRDefault="00D86D46" w:rsidP="00D86D46">
      <w:pPr>
        <w:pStyle w:val="rvps2"/>
        <w:shd w:val="clear" w:color="auto" w:fill="FFFFFF"/>
        <w:spacing w:before="0" w:beforeAutospacing="0" w:after="150" w:afterAutospacing="0"/>
        <w:jc w:val="both"/>
        <w:rPr>
          <w:color w:val="000000"/>
        </w:rPr>
      </w:pPr>
    </w:p>
    <w:p w:rsidR="00D2471C" w:rsidRDefault="00D2471C">
      <w:bookmarkStart w:id="20" w:name="n26"/>
      <w:bookmarkEnd w:id="20"/>
    </w:p>
    <w:p w:rsidR="00D2471C" w:rsidRPr="00D86D46" w:rsidRDefault="00D2471C" w:rsidP="00D2471C">
      <w:pPr>
        <w:rPr>
          <w:rFonts w:ascii="Times New Roman" w:hAnsi="Times New Roman" w:cs="Times New Roman"/>
          <w:b/>
          <w:sz w:val="24"/>
          <w:szCs w:val="24"/>
        </w:rPr>
      </w:pPr>
    </w:p>
    <w:sectPr w:rsidR="00D2471C" w:rsidRPr="00D86D46" w:rsidSect="00D86D4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94DEB"/>
    <w:multiLevelType w:val="hybridMultilevel"/>
    <w:tmpl w:val="042C4ECC"/>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46091041"/>
    <w:multiLevelType w:val="hybridMultilevel"/>
    <w:tmpl w:val="5BE24B34"/>
    <w:lvl w:ilvl="0" w:tplc="E606F3FC">
      <w:start w:val="1"/>
      <w:numFmt w:val="decimal"/>
      <w:lvlText w:val="Стаття %1."/>
      <w:lvlJc w:val="left"/>
      <w:pPr>
        <w:ind w:left="643" w:hanging="360"/>
      </w:pPr>
      <w:rPr>
        <w:rFonts w:hint="default"/>
      </w:rPr>
    </w:lvl>
    <w:lvl w:ilvl="1" w:tplc="04220019">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2" w15:restartNumberingAfterBreak="0">
    <w:nsid w:val="536B0266"/>
    <w:multiLevelType w:val="hybridMultilevel"/>
    <w:tmpl w:val="5DAE3A8C"/>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7CC31299"/>
    <w:multiLevelType w:val="hybridMultilevel"/>
    <w:tmpl w:val="9A02D7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30E"/>
    <w:rsid w:val="00091509"/>
    <w:rsid w:val="00270E9C"/>
    <w:rsid w:val="00750E6F"/>
    <w:rsid w:val="0080199F"/>
    <w:rsid w:val="00A178C0"/>
    <w:rsid w:val="00A57BE5"/>
    <w:rsid w:val="00C873D4"/>
    <w:rsid w:val="00CC030E"/>
    <w:rsid w:val="00D2471C"/>
    <w:rsid w:val="00D86D46"/>
    <w:rsid w:val="00F752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CA2E5"/>
  <w15:chartTrackingRefBased/>
  <w15:docId w15:val="{9D07A89D-60E6-497A-AAFC-1C2A4D25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247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D2471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D2471C"/>
  </w:style>
  <w:style w:type="character" w:styleId="a3">
    <w:name w:val="Hyperlink"/>
    <w:basedOn w:val="a0"/>
    <w:uiPriority w:val="99"/>
    <w:semiHidden/>
    <w:unhideWhenUsed/>
    <w:rsid w:val="00D2471C"/>
    <w:rPr>
      <w:color w:val="0000FF"/>
      <w:u w:val="single"/>
    </w:rPr>
  </w:style>
  <w:style w:type="table" w:styleId="a4">
    <w:name w:val="Table Grid"/>
    <w:basedOn w:val="a1"/>
    <w:uiPriority w:val="39"/>
    <w:rsid w:val="00D247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2471C"/>
    <w:pPr>
      <w:spacing w:after="120"/>
      <w:ind w:left="720" w:firstLine="567"/>
      <w:contextualSpacing/>
      <w:jc w:val="both"/>
    </w:pPr>
  </w:style>
  <w:style w:type="paragraph" w:customStyle="1" w:styleId="11">
    <w:name w:val="1"/>
    <w:basedOn w:val="1"/>
    <w:link w:val="12"/>
    <w:qFormat/>
    <w:rsid w:val="00D2471C"/>
    <w:pPr>
      <w:spacing w:line="240" w:lineRule="auto"/>
      <w:ind w:firstLine="567"/>
      <w:jc w:val="both"/>
    </w:pPr>
    <w:rPr>
      <w:rFonts w:ascii="Times New Roman" w:hAnsi="Times New Roman" w:cs="Times New Roman"/>
      <w:color w:val="auto"/>
      <w:sz w:val="28"/>
      <w:szCs w:val="28"/>
    </w:rPr>
  </w:style>
  <w:style w:type="character" w:customStyle="1" w:styleId="12">
    <w:name w:val="1 Знак"/>
    <w:basedOn w:val="a0"/>
    <w:link w:val="11"/>
    <w:rsid w:val="00D2471C"/>
    <w:rPr>
      <w:rFonts w:ascii="Times New Roman" w:eastAsiaTheme="majorEastAsia" w:hAnsi="Times New Roman" w:cs="Times New Roman"/>
      <w:sz w:val="28"/>
      <w:szCs w:val="28"/>
    </w:rPr>
  </w:style>
  <w:style w:type="character" w:customStyle="1" w:styleId="10">
    <w:name w:val="Заголовок 1 Знак"/>
    <w:basedOn w:val="a0"/>
    <w:link w:val="1"/>
    <w:uiPriority w:val="9"/>
    <w:rsid w:val="00D2471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218550">
      <w:bodyDiv w:val="1"/>
      <w:marLeft w:val="0"/>
      <w:marRight w:val="0"/>
      <w:marTop w:val="0"/>
      <w:marBottom w:val="0"/>
      <w:divBdr>
        <w:top w:val="none" w:sz="0" w:space="0" w:color="auto"/>
        <w:left w:val="none" w:sz="0" w:space="0" w:color="auto"/>
        <w:bottom w:val="none" w:sz="0" w:space="0" w:color="auto"/>
        <w:right w:val="none" w:sz="0" w:space="0" w:color="auto"/>
      </w:divBdr>
    </w:div>
    <w:div w:id="204629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1402-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254%D0%BA/96-%D0%B2%D1%8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160AB-4D87-46C3-AFB7-7C7C860C2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985</Words>
  <Characters>5618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Коркушко Маргарита</dc:creator>
  <cp:keywords/>
  <dc:description/>
  <cp:lastModifiedBy>evtushenko</cp:lastModifiedBy>
  <cp:revision>4</cp:revision>
  <dcterms:created xsi:type="dcterms:W3CDTF">2019-10-29T12:21:00Z</dcterms:created>
  <dcterms:modified xsi:type="dcterms:W3CDTF">2019-10-29T12:23:00Z</dcterms:modified>
</cp:coreProperties>
</file>